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6A" w:rsidRDefault="00A8176A" w:rsidP="00611E52">
      <w:pPr>
        <w:jc w:val="both"/>
        <w:rPr>
          <w:rFonts w:asciiTheme="minorHAnsi" w:hAnsiTheme="minorHAnsi" w:cstheme="minorHAnsi"/>
          <w:b/>
          <w:sz w:val="22"/>
        </w:rPr>
      </w:pPr>
      <w:bookmarkStart w:id="0" w:name="_GoBack"/>
      <w:bookmarkEnd w:id="0"/>
    </w:p>
    <w:p w:rsidR="00A8176A" w:rsidRDefault="00A8176A" w:rsidP="00611E52">
      <w:pPr>
        <w:jc w:val="both"/>
        <w:rPr>
          <w:rFonts w:asciiTheme="minorHAnsi" w:hAnsiTheme="minorHAnsi" w:cstheme="minorHAnsi"/>
          <w:b/>
          <w:sz w:val="22"/>
        </w:rPr>
      </w:pPr>
    </w:p>
    <w:p w:rsidR="00A8176A" w:rsidRPr="00A8176A" w:rsidRDefault="00A8176A" w:rsidP="00A8176A">
      <w:pPr>
        <w:jc w:val="center"/>
        <w:rPr>
          <w:rFonts w:asciiTheme="minorHAnsi" w:hAnsiTheme="minorHAnsi" w:cstheme="minorHAnsi"/>
          <w:b/>
          <w:sz w:val="28"/>
        </w:rPr>
      </w:pPr>
      <w:r>
        <w:rPr>
          <w:rFonts w:asciiTheme="minorHAnsi" w:hAnsiTheme="minorHAnsi" w:cstheme="minorHAnsi"/>
          <w:b/>
          <w:sz w:val="28"/>
        </w:rPr>
        <w:t>Neobvezni izbirni predmet</w:t>
      </w:r>
      <w:r w:rsidRPr="00A8176A">
        <w:rPr>
          <w:rFonts w:asciiTheme="minorHAnsi" w:hAnsiTheme="minorHAnsi" w:cstheme="minorHAnsi"/>
          <w:b/>
          <w:sz w:val="28"/>
        </w:rPr>
        <w:t xml:space="preserve"> angleščina</w:t>
      </w:r>
      <w:r>
        <w:rPr>
          <w:rFonts w:asciiTheme="minorHAnsi" w:hAnsiTheme="minorHAnsi" w:cstheme="minorHAnsi"/>
          <w:b/>
          <w:sz w:val="28"/>
        </w:rPr>
        <w:t xml:space="preserve"> v 1. razredu</w:t>
      </w:r>
    </w:p>
    <w:p w:rsidR="00B25183" w:rsidRPr="00B25183" w:rsidRDefault="00B25183" w:rsidP="00611E52">
      <w:pPr>
        <w:jc w:val="both"/>
        <w:rPr>
          <w:rFonts w:asciiTheme="minorHAnsi" w:hAnsiTheme="minorHAnsi" w:cstheme="minorHAnsi"/>
          <w:b/>
          <w:sz w:val="22"/>
        </w:rPr>
      </w:pPr>
    </w:p>
    <w:p w:rsidR="00C775F4" w:rsidRPr="00B25183" w:rsidRDefault="00C775F4" w:rsidP="00C775F4">
      <w:pPr>
        <w:jc w:val="both"/>
        <w:rPr>
          <w:rFonts w:asciiTheme="minorHAnsi" w:hAnsiTheme="minorHAnsi" w:cstheme="minorHAnsi"/>
          <w:sz w:val="22"/>
          <w:szCs w:val="22"/>
        </w:rPr>
      </w:pPr>
      <w:r w:rsidRPr="00B25183">
        <w:rPr>
          <w:rFonts w:asciiTheme="minorHAnsi" w:hAnsiTheme="minorHAnsi" w:cstheme="minorHAnsi"/>
          <w:sz w:val="22"/>
          <w:szCs w:val="22"/>
        </w:rPr>
        <w:t xml:space="preserve">Šola v skladu s predpisanimi normativi, za vsako šolsko leto posebej organizira in oblikuje učne skupine neobveznih izbirnih predmetov ločeno za matično šolo in podružnice. Učna skupina za izvajanje neobveznega izbirnega predmeta prvega tujega jezika v 1. razredu se oblikuje za najmanj 8 učencev. Izvajali ga bomo le, če bo dovolj prijavljenih učencev. </w:t>
      </w:r>
    </w:p>
    <w:p w:rsidR="00D43D20" w:rsidRPr="00B25183" w:rsidRDefault="00C775F4" w:rsidP="00C775F4">
      <w:pPr>
        <w:jc w:val="both"/>
        <w:rPr>
          <w:rFonts w:asciiTheme="minorHAnsi" w:hAnsiTheme="minorHAnsi" w:cstheme="minorHAnsi"/>
          <w:sz w:val="22"/>
          <w:szCs w:val="22"/>
        </w:rPr>
      </w:pPr>
      <w:r w:rsidRPr="00B25183">
        <w:rPr>
          <w:rFonts w:asciiTheme="minorHAnsi" w:hAnsiTheme="minorHAnsi" w:cstheme="minorHAnsi"/>
          <w:sz w:val="22"/>
          <w:szCs w:val="22"/>
        </w:rPr>
        <w:t>Neobvezni izbirni predmeti sodijo v razširjeni program šole, zato ti predmeti ne morejo biti uvrščeni v urnik med obvezne predmete, izvajali se bodo po pouku v času podaljšanega bivanja.</w:t>
      </w:r>
    </w:p>
    <w:p w:rsidR="00D43D20" w:rsidRPr="00B25183" w:rsidRDefault="00D43D20" w:rsidP="00C775F4">
      <w:pPr>
        <w:jc w:val="both"/>
        <w:rPr>
          <w:rFonts w:asciiTheme="minorHAnsi" w:hAnsiTheme="minorHAnsi" w:cstheme="minorHAnsi"/>
          <w:sz w:val="22"/>
          <w:szCs w:val="22"/>
        </w:rPr>
      </w:pPr>
    </w:p>
    <w:p w:rsidR="00D43D20" w:rsidRPr="00B25183" w:rsidRDefault="00D43D20" w:rsidP="00D43D20">
      <w:pPr>
        <w:pStyle w:val="Telobesedila"/>
        <w:spacing w:after="0"/>
        <w:ind w:left="-79"/>
        <w:jc w:val="both"/>
        <w:rPr>
          <w:rFonts w:asciiTheme="minorHAnsi" w:hAnsiTheme="minorHAnsi" w:cstheme="minorHAnsi"/>
          <w:sz w:val="22"/>
          <w:szCs w:val="22"/>
        </w:rPr>
      </w:pPr>
      <w:r w:rsidRPr="00B25183">
        <w:rPr>
          <w:rFonts w:asciiTheme="minorHAnsi" w:hAnsiTheme="minorHAnsi" w:cstheme="minorHAnsi"/>
          <w:sz w:val="22"/>
          <w:szCs w:val="22"/>
        </w:rPr>
        <w:t xml:space="preserve">Skupaj z otrokom se pogovorite in presodite, kaj otroka zanima in glede na svoje zmožnosti tudi potrebuje. </w:t>
      </w:r>
      <w:r w:rsidRPr="00B25183">
        <w:rPr>
          <w:rFonts w:asciiTheme="minorHAnsi" w:hAnsiTheme="minorHAnsi" w:cstheme="minorHAnsi"/>
          <w:b/>
          <w:sz w:val="22"/>
          <w:szCs w:val="22"/>
        </w:rPr>
        <w:t>Zaradi organizacije pouka vas še posebej prosimo, da svojo odločitev res premislite, da bomo lahko v skladu z normativi kvalitetno načrtovali in izvajali neobvezni izbirni predmet angleščino.</w:t>
      </w:r>
    </w:p>
    <w:p w:rsidR="00611E52" w:rsidRPr="00B25183" w:rsidRDefault="00611E52" w:rsidP="003D6735">
      <w:pPr>
        <w:jc w:val="both"/>
        <w:rPr>
          <w:rFonts w:asciiTheme="minorHAnsi" w:hAnsiTheme="minorHAnsi" w:cstheme="minorHAnsi"/>
          <w:b/>
          <w:sz w:val="14"/>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3D6735" w:rsidRPr="00B25183" w:rsidTr="00913BEF">
        <w:trPr>
          <w:trHeight w:val="549"/>
        </w:trPr>
        <w:tc>
          <w:tcPr>
            <w:tcW w:w="10944" w:type="dxa"/>
            <w:tcBorders>
              <w:bottom w:val="single" w:sz="4" w:space="0" w:color="auto"/>
            </w:tcBorders>
          </w:tcPr>
          <w:p w:rsidR="003D6735" w:rsidRPr="00B25183" w:rsidRDefault="003D6735" w:rsidP="00913BEF">
            <w:pPr>
              <w:jc w:val="both"/>
              <w:rPr>
                <w:rFonts w:asciiTheme="minorHAnsi" w:hAnsiTheme="minorHAnsi" w:cstheme="minorHAnsi"/>
                <w:sz w:val="10"/>
              </w:rPr>
            </w:pPr>
          </w:p>
          <w:p w:rsidR="00611E52" w:rsidRPr="00B25183" w:rsidRDefault="00611E52" w:rsidP="00913BEF">
            <w:pPr>
              <w:jc w:val="center"/>
              <w:rPr>
                <w:rFonts w:asciiTheme="minorHAnsi" w:hAnsiTheme="minorHAnsi" w:cstheme="minorHAnsi"/>
                <w:b/>
                <w:sz w:val="22"/>
                <w:szCs w:val="22"/>
              </w:rPr>
            </w:pPr>
            <w:r w:rsidRPr="00B25183">
              <w:rPr>
                <w:rFonts w:asciiTheme="minorHAnsi" w:hAnsiTheme="minorHAnsi" w:cstheme="minorHAnsi"/>
                <w:b/>
                <w:sz w:val="22"/>
                <w:szCs w:val="22"/>
              </w:rPr>
              <w:t>Pomembne informacije</w:t>
            </w:r>
          </w:p>
          <w:p w:rsidR="003D6735" w:rsidRPr="00B25183" w:rsidRDefault="003D6735" w:rsidP="00C775F4">
            <w:pPr>
              <w:jc w:val="both"/>
              <w:rPr>
                <w:rFonts w:asciiTheme="minorHAnsi" w:hAnsiTheme="minorHAnsi" w:cstheme="minorHAnsi"/>
                <w:sz w:val="22"/>
                <w:szCs w:val="22"/>
              </w:rPr>
            </w:pPr>
            <w:r w:rsidRPr="00B25183">
              <w:rPr>
                <w:rFonts w:asciiTheme="minorHAnsi" w:hAnsiTheme="minorHAnsi" w:cstheme="minorHAnsi"/>
                <w:b/>
                <w:sz w:val="22"/>
                <w:szCs w:val="22"/>
              </w:rPr>
              <w:t>Ko se učenec odloči za pouk neobveznega izbirnega predmeta, ga mora</w:t>
            </w:r>
            <w:r w:rsidR="000E6B66" w:rsidRPr="00B25183">
              <w:rPr>
                <w:rFonts w:asciiTheme="minorHAnsi" w:hAnsiTheme="minorHAnsi" w:cstheme="minorHAnsi"/>
                <w:b/>
                <w:sz w:val="22"/>
                <w:szCs w:val="22"/>
              </w:rPr>
              <w:t xml:space="preserve"> </w:t>
            </w:r>
            <w:r w:rsidRPr="00B25183">
              <w:rPr>
                <w:rFonts w:asciiTheme="minorHAnsi" w:hAnsiTheme="minorHAnsi" w:cstheme="minorHAnsi"/>
                <w:b/>
                <w:sz w:val="22"/>
                <w:szCs w:val="22"/>
              </w:rPr>
              <w:t xml:space="preserve">redno obiskovati </w:t>
            </w:r>
            <w:r w:rsidR="000E6B66" w:rsidRPr="00B25183">
              <w:rPr>
                <w:rFonts w:asciiTheme="minorHAnsi" w:hAnsiTheme="minorHAnsi" w:cstheme="minorHAnsi"/>
                <w:b/>
                <w:sz w:val="22"/>
                <w:szCs w:val="22"/>
              </w:rPr>
              <w:t>celo šolsko leto.</w:t>
            </w:r>
            <w:r w:rsidR="00C775F4" w:rsidRPr="00B25183">
              <w:rPr>
                <w:rFonts w:asciiTheme="minorHAnsi" w:hAnsiTheme="minorHAnsi" w:cstheme="minorHAnsi"/>
                <w:b/>
                <w:sz w:val="22"/>
                <w:szCs w:val="22"/>
              </w:rPr>
              <w:t xml:space="preserve"> </w:t>
            </w:r>
            <w:r w:rsidRPr="00B25183">
              <w:rPr>
                <w:rFonts w:asciiTheme="minorHAnsi" w:hAnsiTheme="minorHAnsi" w:cstheme="minorHAnsi"/>
                <w:sz w:val="22"/>
                <w:szCs w:val="22"/>
              </w:rPr>
              <w:t>Prisotnost učenca se obravnava enako kot pri obveznih predmetih, vsako odsotnost morajo starši opravičiti.</w:t>
            </w:r>
            <w:r w:rsidR="00C775F4" w:rsidRPr="00B25183">
              <w:rPr>
                <w:rFonts w:asciiTheme="minorHAnsi" w:hAnsiTheme="minorHAnsi" w:cstheme="minorHAnsi"/>
                <w:b/>
                <w:sz w:val="22"/>
                <w:szCs w:val="22"/>
              </w:rPr>
              <w:t xml:space="preserve"> Z</w:t>
            </w:r>
            <w:r w:rsidRPr="00B25183">
              <w:rPr>
                <w:rFonts w:asciiTheme="minorHAnsi" w:hAnsiTheme="minorHAnsi" w:cstheme="minorHAnsi"/>
                <w:b/>
                <w:sz w:val="22"/>
                <w:szCs w:val="22"/>
              </w:rPr>
              <w:t>nanje učenca se ocenjuje, zaključna ocena pa se vpiše v spričevalo.</w:t>
            </w:r>
            <w:r w:rsidR="00C775F4" w:rsidRPr="00B25183">
              <w:rPr>
                <w:rFonts w:asciiTheme="minorHAnsi" w:hAnsiTheme="minorHAnsi" w:cstheme="minorHAnsi"/>
                <w:b/>
                <w:sz w:val="22"/>
                <w:szCs w:val="22"/>
              </w:rPr>
              <w:t xml:space="preserve"> </w:t>
            </w:r>
            <w:r w:rsidR="00C775F4" w:rsidRPr="00B25183">
              <w:rPr>
                <w:rFonts w:asciiTheme="minorHAnsi" w:hAnsiTheme="minorHAnsi" w:cstheme="minorHAnsi"/>
                <w:sz w:val="22"/>
                <w:szCs w:val="22"/>
              </w:rPr>
              <w:t>Neobvezni izbirni predmet je pri ocenjevanju izenačen z obveznimi predmeti.</w:t>
            </w:r>
          </w:p>
          <w:p w:rsidR="003D6735" w:rsidRPr="00B25183" w:rsidRDefault="003D6735" w:rsidP="00913BEF">
            <w:pPr>
              <w:jc w:val="center"/>
              <w:rPr>
                <w:rFonts w:asciiTheme="minorHAnsi" w:hAnsiTheme="minorHAnsi" w:cstheme="minorHAnsi"/>
                <w:sz w:val="10"/>
              </w:rPr>
            </w:pPr>
          </w:p>
        </w:tc>
      </w:tr>
    </w:tbl>
    <w:p w:rsidR="00D43D20" w:rsidRPr="00B25183" w:rsidRDefault="00D43D20" w:rsidP="00D43D20">
      <w:pPr>
        <w:jc w:val="both"/>
        <w:rPr>
          <w:rFonts w:asciiTheme="minorHAnsi" w:hAnsiTheme="minorHAnsi" w:cstheme="minorHAnsi"/>
          <w:sz w:val="18"/>
        </w:rPr>
      </w:pPr>
    </w:p>
    <w:p w:rsidR="00D454A9" w:rsidRPr="00B25183" w:rsidRDefault="00D454A9" w:rsidP="00D43D20">
      <w:pPr>
        <w:jc w:val="both"/>
        <w:rPr>
          <w:rFonts w:asciiTheme="minorHAnsi" w:hAnsiTheme="minorHAnsi" w:cstheme="minorHAnsi"/>
          <w:sz w:val="18"/>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D43D20" w:rsidRPr="00B25183" w:rsidTr="00F256B8">
        <w:trPr>
          <w:trHeight w:val="246"/>
        </w:trPr>
        <w:tc>
          <w:tcPr>
            <w:tcW w:w="10944" w:type="dxa"/>
            <w:tcBorders>
              <w:top w:val="single" w:sz="4" w:space="0" w:color="auto"/>
              <w:left w:val="single" w:sz="4" w:space="0" w:color="auto"/>
              <w:bottom w:val="single" w:sz="4" w:space="0" w:color="auto"/>
              <w:right w:val="single" w:sz="4" w:space="0" w:color="auto"/>
            </w:tcBorders>
          </w:tcPr>
          <w:p w:rsidR="00D43D20" w:rsidRPr="00B25183" w:rsidRDefault="00D43D20" w:rsidP="00F256B8">
            <w:pPr>
              <w:jc w:val="both"/>
              <w:rPr>
                <w:rFonts w:asciiTheme="minorHAnsi" w:hAnsiTheme="minorHAnsi" w:cstheme="minorHAnsi"/>
                <w:sz w:val="10"/>
              </w:rPr>
            </w:pPr>
          </w:p>
          <w:p w:rsidR="00D14D9B" w:rsidRPr="00B25183" w:rsidRDefault="00D43D20" w:rsidP="00D43D20">
            <w:pPr>
              <w:jc w:val="center"/>
              <w:rPr>
                <w:rFonts w:asciiTheme="minorHAnsi" w:hAnsiTheme="minorHAnsi" w:cstheme="minorHAnsi"/>
                <w:b/>
                <w:sz w:val="22"/>
                <w:szCs w:val="22"/>
              </w:rPr>
            </w:pPr>
            <w:r w:rsidRPr="00B25183">
              <w:rPr>
                <w:rFonts w:asciiTheme="minorHAnsi" w:hAnsiTheme="minorHAnsi" w:cstheme="minorHAnsi"/>
                <w:b/>
                <w:sz w:val="22"/>
                <w:szCs w:val="22"/>
              </w:rPr>
              <w:t>Ta obrazec</w:t>
            </w:r>
            <w:r w:rsidRPr="00B25183">
              <w:rPr>
                <w:rFonts w:asciiTheme="minorHAnsi" w:hAnsiTheme="minorHAnsi" w:cstheme="minorHAnsi"/>
                <w:sz w:val="22"/>
                <w:szCs w:val="22"/>
              </w:rPr>
              <w:t xml:space="preserve"> </w:t>
            </w:r>
            <w:r w:rsidRPr="00B25183">
              <w:rPr>
                <w:rFonts w:asciiTheme="minorHAnsi" w:hAnsiTheme="minorHAnsi" w:cstheme="minorHAnsi"/>
                <w:b/>
                <w:sz w:val="22"/>
                <w:szCs w:val="22"/>
              </w:rPr>
              <w:t>velja kot</w:t>
            </w:r>
            <w:r w:rsidRPr="00B25183">
              <w:rPr>
                <w:rFonts w:asciiTheme="minorHAnsi" w:hAnsiTheme="minorHAnsi" w:cstheme="minorHAnsi"/>
                <w:sz w:val="22"/>
                <w:szCs w:val="22"/>
              </w:rPr>
              <w:t xml:space="preserve"> </w:t>
            </w:r>
            <w:r w:rsidRPr="00B25183">
              <w:rPr>
                <w:rFonts w:asciiTheme="minorHAnsi" w:hAnsiTheme="minorHAnsi" w:cstheme="minorHAnsi"/>
                <w:b/>
                <w:sz w:val="22"/>
                <w:szCs w:val="22"/>
              </w:rPr>
              <w:t>formalno potrdilo o izbiri neobveznega izbirnega predmeta angleščina za šolsko leto 2020/21</w:t>
            </w:r>
            <w:r w:rsidR="00D14D9B" w:rsidRPr="00B25183">
              <w:rPr>
                <w:rFonts w:asciiTheme="minorHAnsi" w:hAnsiTheme="minorHAnsi" w:cstheme="minorHAnsi"/>
                <w:b/>
                <w:sz w:val="22"/>
                <w:szCs w:val="22"/>
              </w:rPr>
              <w:t>.</w:t>
            </w:r>
            <w:r w:rsidRPr="00B25183">
              <w:rPr>
                <w:rFonts w:asciiTheme="minorHAnsi" w:hAnsiTheme="minorHAnsi" w:cstheme="minorHAnsi"/>
                <w:b/>
                <w:sz w:val="22"/>
                <w:szCs w:val="22"/>
              </w:rPr>
              <w:t xml:space="preserve"> </w:t>
            </w:r>
          </w:p>
          <w:p w:rsidR="00D454A9" w:rsidRPr="00B25183" w:rsidRDefault="00A8176A" w:rsidP="00D43D20">
            <w:pPr>
              <w:jc w:val="center"/>
              <w:rPr>
                <w:rFonts w:asciiTheme="minorHAnsi" w:hAnsiTheme="minorHAnsi" w:cstheme="minorHAnsi"/>
                <w:b/>
                <w:sz w:val="22"/>
                <w:szCs w:val="22"/>
              </w:rPr>
            </w:pPr>
            <w:r>
              <w:rPr>
                <w:rFonts w:asciiTheme="minorHAnsi" w:hAnsiTheme="minorHAnsi" w:cstheme="minorHAnsi"/>
                <w:b/>
                <w:sz w:val="22"/>
                <w:szCs w:val="22"/>
              </w:rPr>
              <w:t>Obrazec obvezno izpolnite in oddajte.</w:t>
            </w:r>
          </w:p>
          <w:p w:rsidR="00D43D20" w:rsidRPr="00B25183" w:rsidRDefault="00D43D20" w:rsidP="00D454A9">
            <w:pPr>
              <w:jc w:val="center"/>
              <w:rPr>
                <w:rFonts w:asciiTheme="minorHAnsi" w:hAnsiTheme="minorHAnsi" w:cstheme="minorHAnsi"/>
                <w:sz w:val="10"/>
              </w:rPr>
            </w:pPr>
          </w:p>
        </w:tc>
      </w:tr>
    </w:tbl>
    <w:p w:rsidR="00D43D20" w:rsidRPr="00B25183" w:rsidRDefault="00D43D20" w:rsidP="00D43D20">
      <w:pPr>
        <w:jc w:val="center"/>
        <w:rPr>
          <w:rFonts w:asciiTheme="minorHAnsi" w:hAnsiTheme="minorHAnsi" w:cstheme="minorHAnsi"/>
          <w:b/>
          <w:color w:val="00B050"/>
          <w:u w:val="single"/>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D43D20" w:rsidRPr="00B25183" w:rsidTr="00F256B8">
        <w:trPr>
          <w:trHeight w:val="3311"/>
        </w:trPr>
        <w:tc>
          <w:tcPr>
            <w:tcW w:w="10944" w:type="dxa"/>
            <w:tcBorders>
              <w:top w:val="single" w:sz="4" w:space="0" w:color="auto"/>
              <w:bottom w:val="single" w:sz="4" w:space="0" w:color="auto"/>
            </w:tcBorders>
            <w:shd w:val="clear" w:color="auto" w:fill="auto"/>
          </w:tcPr>
          <w:p w:rsidR="00D43D20" w:rsidRPr="00B25183" w:rsidRDefault="00D43D20" w:rsidP="00F256B8">
            <w:pPr>
              <w:spacing w:line="360" w:lineRule="auto"/>
              <w:rPr>
                <w:rFonts w:asciiTheme="minorHAnsi" w:hAnsiTheme="minorHAnsi" w:cstheme="minorHAnsi"/>
                <w:sz w:val="14"/>
              </w:rPr>
            </w:pPr>
          </w:p>
          <w:p w:rsidR="00D454A9" w:rsidRPr="00B25183" w:rsidRDefault="00D43D20" w:rsidP="00D454A9">
            <w:pPr>
              <w:spacing w:line="276" w:lineRule="auto"/>
              <w:rPr>
                <w:rFonts w:asciiTheme="minorHAnsi" w:hAnsiTheme="minorHAnsi" w:cstheme="minorHAnsi"/>
                <w:sz w:val="22"/>
                <w:szCs w:val="16"/>
              </w:rPr>
            </w:pPr>
            <w:r w:rsidRPr="00B25183">
              <w:rPr>
                <w:rFonts w:asciiTheme="minorHAnsi" w:hAnsiTheme="minorHAnsi" w:cstheme="minorHAnsi"/>
              </w:rPr>
              <w:t xml:space="preserve">Moj otrok </w:t>
            </w:r>
            <w:r w:rsidR="00D454A9" w:rsidRPr="00B25183">
              <w:rPr>
                <w:rFonts w:asciiTheme="minorHAnsi" w:hAnsiTheme="minorHAnsi" w:cstheme="minorHAnsi"/>
                <w:sz w:val="22"/>
                <w:szCs w:val="22"/>
              </w:rPr>
              <w:t>(ime in priimek otroka)</w:t>
            </w:r>
            <w:r w:rsidR="00D454A9" w:rsidRPr="00B25183">
              <w:rPr>
                <w:rFonts w:asciiTheme="minorHAnsi" w:hAnsiTheme="minorHAnsi" w:cstheme="minorHAnsi"/>
                <w:sz w:val="16"/>
                <w:szCs w:val="16"/>
              </w:rPr>
              <w:t xml:space="preserve"> </w:t>
            </w:r>
            <w:r w:rsidR="00D454A9" w:rsidRPr="00B25183">
              <w:rPr>
                <w:rFonts w:asciiTheme="minorHAnsi" w:hAnsiTheme="minorHAnsi" w:cstheme="minorHAnsi"/>
                <w:sz w:val="22"/>
                <w:szCs w:val="16"/>
              </w:rPr>
              <w:t xml:space="preserve">  ______</w:t>
            </w:r>
          </w:p>
          <w:p w:rsidR="00D454A9" w:rsidRPr="00B25183" w:rsidRDefault="00D454A9" w:rsidP="00D454A9">
            <w:pPr>
              <w:spacing w:line="276" w:lineRule="auto"/>
              <w:rPr>
                <w:rFonts w:asciiTheme="minorHAnsi" w:hAnsiTheme="minorHAnsi" w:cstheme="minorHAnsi"/>
              </w:rPr>
            </w:pPr>
          </w:p>
          <w:p w:rsidR="00D454A9" w:rsidRPr="00B25183" w:rsidRDefault="00D43D20" w:rsidP="00D454A9">
            <w:pPr>
              <w:spacing w:line="276" w:lineRule="auto"/>
              <w:rPr>
                <w:rFonts w:asciiTheme="minorHAnsi" w:hAnsiTheme="minorHAnsi" w:cstheme="minorHAnsi"/>
                <w:b/>
              </w:rPr>
            </w:pPr>
            <w:r w:rsidRPr="00B25183">
              <w:rPr>
                <w:rFonts w:asciiTheme="minorHAnsi" w:hAnsiTheme="minorHAnsi" w:cstheme="minorHAnsi"/>
              </w:rPr>
              <w:t xml:space="preserve">bo </w:t>
            </w:r>
            <w:r w:rsidR="00005B57" w:rsidRPr="00B25183">
              <w:rPr>
                <w:rFonts w:asciiTheme="minorHAnsi" w:hAnsiTheme="minorHAnsi" w:cstheme="minorHAnsi"/>
              </w:rPr>
              <w:t>v šolskem letu 2020/21</w:t>
            </w:r>
            <w:r w:rsidRPr="00B25183">
              <w:rPr>
                <w:rFonts w:asciiTheme="minorHAnsi" w:hAnsiTheme="minorHAnsi" w:cstheme="minorHAnsi"/>
              </w:rPr>
              <w:t xml:space="preserve"> učenec-</w:t>
            </w:r>
            <w:proofErr w:type="spellStart"/>
            <w:r w:rsidRPr="00B25183">
              <w:rPr>
                <w:rFonts w:asciiTheme="minorHAnsi" w:hAnsiTheme="minorHAnsi" w:cstheme="minorHAnsi"/>
              </w:rPr>
              <w:t>ka</w:t>
            </w:r>
            <w:proofErr w:type="spellEnd"/>
            <w:r w:rsidRPr="00B25183">
              <w:rPr>
                <w:rFonts w:asciiTheme="minorHAnsi" w:hAnsiTheme="minorHAnsi" w:cstheme="minorHAnsi"/>
              </w:rPr>
              <w:t xml:space="preserve">  1. razreda </w:t>
            </w:r>
            <w:r w:rsidR="00D454A9" w:rsidRPr="00B25183">
              <w:rPr>
                <w:rFonts w:asciiTheme="minorHAnsi" w:hAnsiTheme="minorHAnsi" w:cstheme="minorHAnsi"/>
              </w:rPr>
              <w:t>(</w:t>
            </w:r>
            <w:r w:rsidRPr="00B25183">
              <w:rPr>
                <w:rFonts w:asciiTheme="minorHAnsi" w:hAnsiTheme="minorHAnsi" w:cstheme="minorHAnsi"/>
                <w:b/>
              </w:rPr>
              <w:t>ustrezno</w:t>
            </w:r>
            <w:r w:rsidR="00D454A9" w:rsidRPr="00B25183">
              <w:rPr>
                <w:rFonts w:asciiTheme="minorHAnsi" w:hAnsiTheme="minorHAnsi" w:cstheme="minorHAnsi"/>
                <w:b/>
              </w:rPr>
              <w:t xml:space="preserve"> označite)</w:t>
            </w:r>
            <w:r w:rsidRPr="00B25183">
              <w:rPr>
                <w:rFonts w:asciiTheme="minorHAnsi" w:hAnsiTheme="minorHAnsi" w:cstheme="minorHAnsi"/>
                <w:b/>
              </w:rPr>
              <w:t>:</w:t>
            </w:r>
          </w:p>
          <w:p w:rsidR="00D454A9" w:rsidRPr="00B25183" w:rsidRDefault="00D43D20" w:rsidP="00D454A9">
            <w:pPr>
              <w:spacing w:line="276" w:lineRule="auto"/>
              <w:rPr>
                <w:rFonts w:asciiTheme="minorHAnsi" w:hAnsiTheme="minorHAnsi" w:cstheme="minorHAnsi"/>
              </w:rPr>
            </w:pPr>
            <w:r w:rsidRPr="00B25183">
              <w:rPr>
                <w:rFonts w:asciiTheme="minorHAnsi" w:hAnsiTheme="minorHAnsi" w:cstheme="minorHAnsi"/>
                <w:b/>
              </w:rPr>
              <w:t xml:space="preserve"> </w:t>
            </w:r>
            <w:r w:rsidRPr="00B25183">
              <w:rPr>
                <w:rFonts w:asciiTheme="minorHAnsi" w:hAnsiTheme="minorHAnsi" w:cstheme="minorHAnsi"/>
              </w:rPr>
              <w:t xml:space="preserve">        </w:t>
            </w:r>
          </w:p>
          <w:p w:rsidR="00D43D20" w:rsidRPr="00B25183" w:rsidRDefault="00D43D20" w:rsidP="00D454A9">
            <w:pPr>
              <w:spacing w:line="276" w:lineRule="auto"/>
              <w:rPr>
                <w:rFonts w:asciiTheme="minorHAnsi" w:hAnsiTheme="minorHAnsi" w:cstheme="minorHAnsi"/>
              </w:rPr>
            </w:pPr>
            <w:r w:rsidRPr="00B25183">
              <w:rPr>
                <w:rFonts w:asciiTheme="minorHAnsi" w:hAnsiTheme="minorHAnsi" w:cstheme="minorHAnsi"/>
              </w:rPr>
              <w:t xml:space="preserve">a) matične šole         </w:t>
            </w:r>
            <w:r w:rsidR="00D454A9" w:rsidRPr="00B25183">
              <w:rPr>
                <w:rFonts w:asciiTheme="minorHAnsi" w:hAnsiTheme="minorHAnsi" w:cstheme="minorHAnsi"/>
              </w:rPr>
              <w:t xml:space="preserve">      </w:t>
            </w:r>
            <w:r w:rsidRPr="00B25183">
              <w:rPr>
                <w:rFonts w:asciiTheme="minorHAnsi" w:hAnsiTheme="minorHAnsi" w:cstheme="minorHAnsi"/>
              </w:rPr>
              <w:t xml:space="preserve"> b) PŠ  Vrhpolje      </w:t>
            </w:r>
            <w:r w:rsidR="00D454A9" w:rsidRPr="00B25183">
              <w:rPr>
                <w:rFonts w:asciiTheme="minorHAnsi" w:hAnsiTheme="minorHAnsi" w:cstheme="minorHAnsi"/>
              </w:rPr>
              <w:t xml:space="preserve">             </w:t>
            </w:r>
            <w:r w:rsidRPr="00B25183">
              <w:rPr>
                <w:rFonts w:asciiTheme="minorHAnsi" w:hAnsiTheme="minorHAnsi" w:cstheme="minorHAnsi"/>
              </w:rPr>
              <w:t xml:space="preserve">    c) PŠ  Podnanos    </w:t>
            </w:r>
            <w:r w:rsidR="00D454A9" w:rsidRPr="00B25183">
              <w:rPr>
                <w:rFonts w:asciiTheme="minorHAnsi" w:hAnsiTheme="minorHAnsi" w:cstheme="minorHAnsi"/>
              </w:rPr>
              <w:t xml:space="preserve">              </w:t>
            </w:r>
            <w:r w:rsidRPr="00B25183">
              <w:rPr>
                <w:rFonts w:asciiTheme="minorHAnsi" w:hAnsiTheme="minorHAnsi" w:cstheme="minorHAnsi"/>
              </w:rPr>
              <w:t xml:space="preserve">    č) PŠ  Goče</w:t>
            </w:r>
          </w:p>
          <w:p w:rsidR="00D454A9" w:rsidRPr="00B25183" w:rsidRDefault="00D43D20" w:rsidP="00F256B8">
            <w:pPr>
              <w:spacing w:line="480" w:lineRule="auto"/>
              <w:rPr>
                <w:rFonts w:asciiTheme="minorHAnsi" w:hAnsiTheme="minorHAnsi" w:cstheme="minorHAnsi"/>
              </w:rPr>
            </w:pPr>
            <w:r w:rsidRPr="00B25183">
              <w:rPr>
                <w:rFonts w:asciiTheme="minorHAnsi" w:hAnsiTheme="minorHAnsi" w:cstheme="minorHAnsi"/>
              </w:rPr>
              <w:t xml:space="preserve"> </w:t>
            </w:r>
          </w:p>
          <w:p w:rsidR="00D43D20" w:rsidRPr="00B25183" w:rsidRDefault="00D43D20" w:rsidP="00F256B8">
            <w:pPr>
              <w:spacing w:line="480" w:lineRule="auto"/>
              <w:rPr>
                <w:rFonts w:asciiTheme="minorHAnsi" w:hAnsiTheme="minorHAnsi" w:cstheme="minorHAnsi"/>
              </w:rPr>
            </w:pPr>
            <w:r w:rsidRPr="00B25183">
              <w:rPr>
                <w:rFonts w:asciiTheme="minorHAnsi" w:hAnsiTheme="minorHAnsi" w:cstheme="minorHAnsi"/>
                <w:b/>
              </w:rPr>
              <w:t>Odločili smo se, da</w:t>
            </w:r>
            <w:r w:rsidRPr="00B25183">
              <w:rPr>
                <w:rFonts w:asciiTheme="minorHAnsi" w:hAnsiTheme="minorHAnsi" w:cstheme="minorHAnsi"/>
              </w:rPr>
              <w:t xml:space="preserve"> (</w:t>
            </w:r>
            <w:r w:rsidR="00D454A9" w:rsidRPr="00B25183">
              <w:rPr>
                <w:rFonts w:asciiTheme="minorHAnsi" w:hAnsiTheme="minorHAnsi" w:cstheme="minorHAnsi"/>
              </w:rPr>
              <w:t>označite v</w:t>
            </w:r>
            <w:r w:rsidRPr="00B25183">
              <w:rPr>
                <w:rFonts w:asciiTheme="minorHAnsi" w:hAnsiTheme="minorHAnsi" w:cstheme="minorHAnsi"/>
              </w:rPr>
              <w:t xml:space="preserve">ašo izbiro): </w:t>
            </w:r>
          </w:p>
          <w:p w:rsidR="00D454A9" w:rsidRPr="00B25183" w:rsidRDefault="00D454A9" w:rsidP="000746E7">
            <w:pPr>
              <w:pStyle w:val="Odstavekseznama"/>
              <w:numPr>
                <w:ilvl w:val="0"/>
                <w:numId w:val="2"/>
              </w:numPr>
              <w:spacing w:line="480" w:lineRule="auto"/>
              <w:rPr>
                <w:rFonts w:asciiTheme="minorHAnsi" w:hAnsiTheme="minorHAnsi" w:cstheme="minorHAnsi"/>
                <w:sz w:val="22"/>
                <w:szCs w:val="22"/>
              </w:rPr>
            </w:pPr>
            <w:r w:rsidRPr="00B25183">
              <w:rPr>
                <w:rFonts w:asciiTheme="minorHAnsi" w:hAnsiTheme="minorHAnsi" w:cstheme="minorHAnsi"/>
                <w:sz w:val="22"/>
                <w:szCs w:val="22"/>
              </w:rPr>
              <w:t>BO obiskoval-a neobvezni izbirni predmet – angleščina</w:t>
            </w:r>
          </w:p>
          <w:p w:rsidR="00D454A9" w:rsidRPr="00B25183" w:rsidRDefault="00D454A9" w:rsidP="00D454A9">
            <w:pPr>
              <w:pStyle w:val="Odstavekseznama"/>
              <w:numPr>
                <w:ilvl w:val="0"/>
                <w:numId w:val="2"/>
              </w:numPr>
              <w:spacing w:line="276" w:lineRule="auto"/>
              <w:rPr>
                <w:rFonts w:asciiTheme="minorHAnsi" w:hAnsiTheme="minorHAnsi" w:cstheme="minorHAnsi"/>
                <w:sz w:val="22"/>
                <w:szCs w:val="22"/>
              </w:rPr>
            </w:pPr>
            <w:r w:rsidRPr="00B25183">
              <w:rPr>
                <w:rFonts w:asciiTheme="minorHAnsi" w:hAnsiTheme="minorHAnsi" w:cstheme="minorHAnsi"/>
                <w:sz w:val="22"/>
                <w:szCs w:val="22"/>
              </w:rPr>
              <w:t>NE BO obiskoval-a neobveznega izbirnega predmeta – angleščina</w:t>
            </w:r>
          </w:p>
          <w:p w:rsidR="00D454A9" w:rsidRPr="00B25183" w:rsidRDefault="00D454A9" w:rsidP="00D454A9">
            <w:pPr>
              <w:spacing w:line="480" w:lineRule="auto"/>
              <w:rPr>
                <w:rFonts w:asciiTheme="minorHAnsi" w:hAnsiTheme="minorHAnsi" w:cstheme="minorHAnsi"/>
              </w:rPr>
            </w:pPr>
          </w:p>
          <w:p w:rsidR="00D43D20" w:rsidRPr="00B25183" w:rsidRDefault="00D43D20" w:rsidP="00F256B8">
            <w:pPr>
              <w:pStyle w:val="Telobesedila"/>
              <w:spacing w:after="0"/>
              <w:ind w:left="-79"/>
              <w:jc w:val="both"/>
              <w:rPr>
                <w:rFonts w:asciiTheme="minorHAnsi" w:hAnsiTheme="minorHAnsi" w:cstheme="minorHAnsi"/>
                <w:sz w:val="10"/>
                <w:szCs w:val="10"/>
              </w:rPr>
            </w:pPr>
          </w:p>
        </w:tc>
      </w:tr>
    </w:tbl>
    <w:p w:rsidR="00A8176A" w:rsidRDefault="00A8176A" w:rsidP="00D454A9">
      <w:pPr>
        <w:pStyle w:val="Telobesedila"/>
        <w:spacing w:before="210" w:after="210"/>
        <w:jc w:val="both"/>
        <w:rPr>
          <w:rFonts w:asciiTheme="minorHAnsi" w:hAnsiTheme="minorHAnsi" w:cstheme="minorHAnsi"/>
        </w:rPr>
      </w:pPr>
    </w:p>
    <w:p w:rsidR="00A8176A" w:rsidRDefault="00A8176A" w:rsidP="00D454A9">
      <w:pPr>
        <w:pStyle w:val="Telobesedila"/>
        <w:spacing w:before="210" w:after="210"/>
        <w:jc w:val="both"/>
        <w:rPr>
          <w:rFonts w:asciiTheme="minorHAnsi" w:hAnsiTheme="minorHAnsi" w:cstheme="minorHAnsi"/>
        </w:rPr>
      </w:pPr>
      <w:r>
        <w:rPr>
          <w:rFonts w:asciiTheme="minorHAnsi" w:hAnsiTheme="minorHAnsi" w:cstheme="minorHAnsi"/>
        </w:rPr>
        <w:t xml:space="preserve">Izpolnjen obrazec pošljite na e-naslov: </w:t>
      </w:r>
      <w:hyperlink r:id="rId8" w:history="1">
        <w:r w:rsidRPr="00A439FA">
          <w:rPr>
            <w:rStyle w:val="Hiperpovezava"/>
            <w:rFonts w:asciiTheme="minorHAnsi" w:hAnsiTheme="minorHAnsi" w:cstheme="minorHAnsi"/>
          </w:rPr>
          <w:t>mojca.habic@os-vipava.si</w:t>
        </w:r>
      </w:hyperlink>
    </w:p>
    <w:sectPr w:rsidR="00A8176A" w:rsidSect="003D6735">
      <w:headerReference w:type="default" r:id="rId9"/>
      <w:footerReference w:type="default" r:id="rId10"/>
      <w:pgSz w:w="11906" w:h="16838"/>
      <w:pgMar w:top="720" w:right="720" w:bottom="720" w:left="72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82" w:rsidRDefault="006E5B82" w:rsidP="00D32036">
      <w:r>
        <w:separator/>
      </w:r>
    </w:p>
  </w:endnote>
  <w:endnote w:type="continuationSeparator" w:id="0">
    <w:p w:rsidR="006E5B82" w:rsidRDefault="006E5B82" w:rsidP="00D3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F6" w:rsidRPr="000320AE" w:rsidRDefault="005D37F6" w:rsidP="005D37F6">
    <w:pPr>
      <w:pStyle w:val="Telobesedila"/>
      <w:spacing w:before="210" w:after="210"/>
      <w:jc w:val="both"/>
      <w:rPr>
        <w:rFonts w:ascii="Calibri" w:hAnsi="Calibri" w:cs="Calibri"/>
      </w:rPr>
    </w:pPr>
    <w:r w:rsidRPr="000320AE">
      <w:rPr>
        <w:rFonts w:ascii="Calibri" w:hAnsi="Calibri" w:cs="Calibri"/>
      </w:rPr>
      <w:t>Podatke zbiramo na podlagi 95. člena Zakona o OŠ za potrebe organizacije pouka NIP ANG 1.r.</w:t>
    </w:r>
  </w:p>
  <w:p w:rsidR="005D37F6" w:rsidRDefault="005D37F6">
    <w:pPr>
      <w:pStyle w:val="Noga"/>
    </w:pPr>
  </w:p>
  <w:p w:rsidR="005D37F6" w:rsidRDefault="005D37F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82" w:rsidRDefault="006E5B82" w:rsidP="00D32036">
      <w:r>
        <w:separator/>
      </w:r>
    </w:p>
  </w:footnote>
  <w:footnote w:type="continuationSeparator" w:id="0">
    <w:p w:rsidR="006E5B82" w:rsidRDefault="006E5B82" w:rsidP="00D320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36" w:rsidRPr="00334102" w:rsidRDefault="00DB7077" w:rsidP="009B41A1">
    <w:pPr>
      <w:pStyle w:val="Glava"/>
      <w:pBdr>
        <w:bottom w:val="single" w:sz="4" w:space="1" w:color="auto"/>
      </w:pBdr>
      <w:rPr>
        <w:rFonts w:ascii="Calibri" w:hAnsi="Calibri" w:cs="Calibri"/>
      </w:rPr>
    </w:pPr>
    <w:r>
      <w:rPr>
        <w:noProof/>
        <w:lang w:eastAsia="sl-SI" w:bidi="ar-SA"/>
      </w:rPr>
      <w:drawing>
        <wp:anchor distT="0" distB="0" distL="114300" distR="114300" simplePos="0" relativeHeight="251657728" behindDoc="1" locked="0" layoutInCell="1" allowOverlap="1">
          <wp:simplePos x="0" y="0"/>
          <wp:positionH relativeFrom="column">
            <wp:posOffset>220345</wp:posOffset>
          </wp:positionH>
          <wp:positionV relativeFrom="paragraph">
            <wp:posOffset>-194310</wp:posOffset>
          </wp:positionV>
          <wp:extent cx="367030" cy="360045"/>
          <wp:effectExtent l="0" t="0" r="0" b="1905"/>
          <wp:wrapTight wrapText="bothSides">
            <wp:wrapPolygon edited="0">
              <wp:start x="0" y="0"/>
              <wp:lineTo x="0" y="20571"/>
              <wp:lineTo x="20180" y="20571"/>
              <wp:lineTo x="20180"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1A1" w:rsidRPr="00334102">
      <w:rPr>
        <w:rFonts w:ascii="Calibri" w:hAnsi="Calibri" w:cs="Calibri"/>
      </w:rPr>
      <w:t xml:space="preserve">                    </w:t>
    </w:r>
    <w:r w:rsidR="00D32036" w:rsidRPr="00334102">
      <w:rPr>
        <w:rFonts w:ascii="Calibri" w:hAnsi="Calibri" w:cs="Calibri"/>
      </w:rPr>
      <w:t>Osnovna šola Draga Bajca Vipava, Vinarska cesta 4, 5271 Vipava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87D"/>
    <w:multiLevelType w:val="hybridMultilevel"/>
    <w:tmpl w:val="4F7E1A62"/>
    <w:lvl w:ilvl="0" w:tplc="313C3B6E">
      <w:start w:val="1"/>
      <w:numFmt w:val="lowerLetter"/>
      <w:lvlText w:val="%1)"/>
      <w:lvlJc w:val="left"/>
      <w:pPr>
        <w:ind w:left="1125" w:hanging="360"/>
      </w:pPr>
      <w:rPr>
        <w:rFonts w:hint="default"/>
        <w:b/>
      </w:rPr>
    </w:lvl>
    <w:lvl w:ilvl="1" w:tplc="04240019" w:tentative="1">
      <w:start w:val="1"/>
      <w:numFmt w:val="lowerLetter"/>
      <w:lvlText w:val="%2."/>
      <w:lvlJc w:val="left"/>
      <w:pPr>
        <w:ind w:left="1845" w:hanging="360"/>
      </w:pPr>
    </w:lvl>
    <w:lvl w:ilvl="2" w:tplc="0424001B" w:tentative="1">
      <w:start w:val="1"/>
      <w:numFmt w:val="lowerRoman"/>
      <w:lvlText w:val="%3."/>
      <w:lvlJc w:val="right"/>
      <w:pPr>
        <w:ind w:left="2565" w:hanging="180"/>
      </w:pPr>
    </w:lvl>
    <w:lvl w:ilvl="3" w:tplc="0424000F" w:tentative="1">
      <w:start w:val="1"/>
      <w:numFmt w:val="decimal"/>
      <w:lvlText w:val="%4."/>
      <w:lvlJc w:val="left"/>
      <w:pPr>
        <w:ind w:left="3285" w:hanging="360"/>
      </w:pPr>
    </w:lvl>
    <w:lvl w:ilvl="4" w:tplc="04240019" w:tentative="1">
      <w:start w:val="1"/>
      <w:numFmt w:val="lowerLetter"/>
      <w:lvlText w:val="%5."/>
      <w:lvlJc w:val="left"/>
      <w:pPr>
        <w:ind w:left="4005" w:hanging="360"/>
      </w:pPr>
    </w:lvl>
    <w:lvl w:ilvl="5" w:tplc="0424001B" w:tentative="1">
      <w:start w:val="1"/>
      <w:numFmt w:val="lowerRoman"/>
      <w:lvlText w:val="%6."/>
      <w:lvlJc w:val="right"/>
      <w:pPr>
        <w:ind w:left="4725" w:hanging="180"/>
      </w:pPr>
    </w:lvl>
    <w:lvl w:ilvl="6" w:tplc="0424000F" w:tentative="1">
      <w:start w:val="1"/>
      <w:numFmt w:val="decimal"/>
      <w:lvlText w:val="%7."/>
      <w:lvlJc w:val="left"/>
      <w:pPr>
        <w:ind w:left="5445" w:hanging="360"/>
      </w:pPr>
    </w:lvl>
    <w:lvl w:ilvl="7" w:tplc="04240019" w:tentative="1">
      <w:start w:val="1"/>
      <w:numFmt w:val="lowerLetter"/>
      <w:lvlText w:val="%8."/>
      <w:lvlJc w:val="left"/>
      <w:pPr>
        <w:ind w:left="6165" w:hanging="360"/>
      </w:pPr>
    </w:lvl>
    <w:lvl w:ilvl="8" w:tplc="0424001B" w:tentative="1">
      <w:start w:val="1"/>
      <w:numFmt w:val="lowerRoman"/>
      <w:lvlText w:val="%9."/>
      <w:lvlJc w:val="right"/>
      <w:pPr>
        <w:ind w:left="6885" w:hanging="180"/>
      </w:pPr>
    </w:lvl>
  </w:abstractNum>
  <w:abstractNum w:abstractNumId="1" w15:restartNumberingAfterBreak="0">
    <w:nsid w:val="3733659C"/>
    <w:multiLevelType w:val="hybridMultilevel"/>
    <w:tmpl w:val="AA74CB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A47524B"/>
    <w:multiLevelType w:val="hybridMultilevel"/>
    <w:tmpl w:val="03701D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10"/>
    <w:rsid w:val="00005B57"/>
    <w:rsid w:val="000320AE"/>
    <w:rsid w:val="00037E9D"/>
    <w:rsid w:val="00045542"/>
    <w:rsid w:val="000E6B66"/>
    <w:rsid w:val="0012256C"/>
    <w:rsid w:val="001338FC"/>
    <w:rsid w:val="001524DB"/>
    <w:rsid w:val="00184C83"/>
    <w:rsid w:val="002066BA"/>
    <w:rsid w:val="002407F3"/>
    <w:rsid w:val="00253296"/>
    <w:rsid w:val="00264E47"/>
    <w:rsid w:val="00273CA5"/>
    <w:rsid w:val="0027741E"/>
    <w:rsid w:val="00300C7C"/>
    <w:rsid w:val="00322719"/>
    <w:rsid w:val="0032778B"/>
    <w:rsid w:val="00334102"/>
    <w:rsid w:val="003412B2"/>
    <w:rsid w:val="00356F61"/>
    <w:rsid w:val="003B624B"/>
    <w:rsid w:val="003D6735"/>
    <w:rsid w:val="004451F8"/>
    <w:rsid w:val="00487D2F"/>
    <w:rsid w:val="0057758D"/>
    <w:rsid w:val="005A24DA"/>
    <w:rsid w:val="005D37F6"/>
    <w:rsid w:val="005E09FC"/>
    <w:rsid w:val="0060453C"/>
    <w:rsid w:val="00611E52"/>
    <w:rsid w:val="00622B27"/>
    <w:rsid w:val="006415A9"/>
    <w:rsid w:val="00673610"/>
    <w:rsid w:val="006E5B82"/>
    <w:rsid w:val="00767F4C"/>
    <w:rsid w:val="007A3441"/>
    <w:rsid w:val="007B0E3D"/>
    <w:rsid w:val="007F5E59"/>
    <w:rsid w:val="00844CC4"/>
    <w:rsid w:val="008B3F95"/>
    <w:rsid w:val="008C42F2"/>
    <w:rsid w:val="008F6675"/>
    <w:rsid w:val="00905E28"/>
    <w:rsid w:val="009417B0"/>
    <w:rsid w:val="009461B5"/>
    <w:rsid w:val="009B41A1"/>
    <w:rsid w:val="00A54012"/>
    <w:rsid w:val="00A8176A"/>
    <w:rsid w:val="00A97E12"/>
    <w:rsid w:val="00AA7B6D"/>
    <w:rsid w:val="00AC4D99"/>
    <w:rsid w:val="00AC6E85"/>
    <w:rsid w:val="00B25183"/>
    <w:rsid w:val="00B95A69"/>
    <w:rsid w:val="00BA6C17"/>
    <w:rsid w:val="00C43F94"/>
    <w:rsid w:val="00C775F4"/>
    <w:rsid w:val="00D14D9B"/>
    <w:rsid w:val="00D32036"/>
    <w:rsid w:val="00D43D20"/>
    <w:rsid w:val="00D454A9"/>
    <w:rsid w:val="00DB35E8"/>
    <w:rsid w:val="00DB7077"/>
    <w:rsid w:val="00DB791E"/>
    <w:rsid w:val="00E201A0"/>
    <w:rsid w:val="00EF0233"/>
    <w:rsid w:val="00F07FB4"/>
    <w:rsid w:val="00F42D65"/>
    <w:rsid w:val="00F74409"/>
    <w:rsid w:val="00FA5580"/>
    <w:rsid w:val="00FB06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1B299A5-E233-4ECF-B84A-2BF8DF54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uppressAutoHyphens/>
    </w:pPr>
    <w:rPr>
      <w:rFonts w:eastAsia="SimSun" w:cs="Mangal"/>
      <w:kern w:val="1"/>
      <w:sz w:val="24"/>
      <w:szCs w:val="24"/>
      <w:lang w:eastAsia="hi-IN" w:bidi="hi-IN"/>
    </w:rPr>
  </w:style>
  <w:style w:type="paragraph" w:styleId="Naslov1">
    <w:name w:val="heading 1"/>
    <w:basedOn w:val="Navaden"/>
    <w:next w:val="Navaden"/>
    <w:link w:val="Naslov1Znak"/>
    <w:uiPriority w:val="9"/>
    <w:qFormat/>
    <w:rsid w:val="00B25183"/>
    <w:pPr>
      <w:keepNext/>
      <w:keepLines/>
      <w:widowControl/>
      <w:suppressAutoHyphens w:val="0"/>
      <w:spacing w:before="240"/>
      <w:jc w:val="both"/>
      <w:outlineLvl w:val="0"/>
    </w:pPr>
    <w:rPr>
      <w:rFonts w:ascii="Century Gothic" w:eastAsiaTheme="majorEastAsia" w:hAnsi="Century Gothic" w:cstheme="majorBidi"/>
      <w:color w:val="538135" w:themeColor="accent6" w:themeShade="BF"/>
      <w:kern w:val="0"/>
      <w:sz w:val="32"/>
      <w:szCs w:val="32"/>
      <w:lang w:eastAsia="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1"/>
    <w:basedOn w:val="Navaden"/>
    <w:next w:val="Telobesedila"/>
    <w:pPr>
      <w:keepNext/>
      <w:spacing w:before="240" w:after="120"/>
    </w:pPr>
    <w:rPr>
      <w:rFonts w:ascii="Arial" w:eastAsia="Microsoft YaHei" w:hAnsi="Arial"/>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rPr>
  </w:style>
  <w:style w:type="paragraph" w:customStyle="1" w:styleId="Kazalo">
    <w:name w:val="Kazalo"/>
    <w:basedOn w:val="Navaden"/>
    <w:pPr>
      <w:suppressLineNumbers/>
    </w:pPr>
  </w:style>
  <w:style w:type="paragraph" w:styleId="Glava">
    <w:name w:val="header"/>
    <w:basedOn w:val="Navaden"/>
    <w:link w:val="GlavaZnak"/>
    <w:uiPriority w:val="99"/>
    <w:unhideWhenUsed/>
    <w:rsid w:val="00D32036"/>
    <w:pPr>
      <w:tabs>
        <w:tab w:val="center" w:pos="4536"/>
        <w:tab w:val="right" w:pos="9072"/>
      </w:tabs>
    </w:pPr>
    <w:rPr>
      <w:szCs w:val="21"/>
    </w:rPr>
  </w:style>
  <w:style w:type="character" w:customStyle="1" w:styleId="GlavaZnak">
    <w:name w:val="Glava Znak"/>
    <w:link w:val="Glava"/>
    <w:uiPriority w:val="99"/>
    <w:rsid w:val="00D32036"/>
    <w:rPr>
      <w:rFonts w:eastAsia="SimSun" w:cs="Mangal"/>
      <w:kern w:val="1"/>
      <w:sz w:val="24"/>
      <w:szCs w:val="21"/>
      <w:lang w:eastAsia="hi-IN" w:bidi="hi-IN"/>
    </w:rPr>
  </w:style>
  <w:style w:type="paragraph" w:styleId="Noga">
    <w:name w:val="footer"/>
    <w:basedOn w:val="Navaden"/>
    <w:link w:val="NogaZnak"/>
    <w:uiPriority w:val="99"/>
    <w:unhideWhenUsed/>
    <w:rsid w:val="00D32036"/>
    <w:pPr>
      <w:tabs>
        <w:tab w:val="center" w:pos="4536"/>
        <w:tab w:val="right" w:pos="9072"/>
      </w:tabs>
    </w:pPr>
    <w:rPr>
      <w:szCs w:val="21"/>
    </w:rPr>
  </w:style>
  <w:style w:type="character" w:customStyle="1" w:styleId="NogaZnak">
    <w:name w:val="Noga Znak"/>
    <w:link w:val="Noga"/>
    <w:uiPriority w:val="99"/>
    <w:rsid w:val="00D32036"/>
    <w:rPr>
      <w:rFonts w:eastAsia="SimSun" w:cs="Mangal"/>
      <w:kern w:val="1"/>
      <w:sz w:val="24"/>
      <w:szCs w:val="21"/>
      <w:lang w:eastAsia="hi-IN" w:bidi="hi-IN"/>
    </w:rPr>
  </w:style>
  <w:style w:type="table" w:styleId="Tabelamrea">
    <w:name w:val="Table Grid"/>
    <w:basedOn w:val="Navadnatabela"/>
    <w:uiPriority w:val="59"/>
    <w:rsid w:val="009B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54012"/>
    <w:rPr>
      <w:color w:val="0563C1" w:themeColor="hyperlink"/>
      <w:u w:val="single"/>
    </w:rPr>
  </w:style>
  <w:style w:type="paragraph" w:styleId="Besedilooblaka">
    <w:name w:val="Balloon Text"/>
    <w:basedOn w:val="Navaden"/>
    <w:link w:val="BesedilooblakaZnak"/>
    <w:uiPriority w:val="99"/>
    <w:semiHidden/>
    <w:unhideWhenUsed/>
    <w:rsid w:val="00DB791E"/>
    <w:rPr>
      <w:rFonts w:ascii="Segoe UI" w:hAnsi="Segoe UI"/>
      <w:sz w:val="18"/>
      <w:szCs w:val="16"/>
    </w:rPr>
  </w:style>
  <w:style w:type="character" w:customStyle="1" w:styleId="BesedilooblakaZnak">
    <w:name w:val="Besedilo oblačka Znak"/>
    <w:basedOn w:val="Privzetapisavaodstavka"/>
    <w:link w:val="Besedilooblaka"/>
    <w:uiPriority w:val="99"/>
    <w:semiHidden/>
    <w:rsid w:val="00DB791E"/>
    <w:rPr>
      <w:rFonts w:ascii="Segoe UI" w:eastAsia="SimSun" w:hAnsi="Segoe UI" w:cs="Mangal"/>
      <w:kern w:val="1"/>
      <w:sz w:val="18"/>
      <w:szCs w:val="16"/>
      <w:lang w:eastAsia="hi-IN" w:bidi="hi-IN"/>
    </w:rPr>
  </w:style>
  <w:style w:type="paragraph" w:styleId="Odstavekseznama">
    <w:name w:val="List Paragraph"/>
    <w:basedOn w:val="Navaden"/>
    <w:uiPriority w:val="34"/>
    <w:qFormat/>
    <w:rsid w:val="003D6735"/>
    <w:pPr>
      <w:ind w:left="720"/>
      <w:contextualSpacing/>
    </w:pPr>
    <w:rPr>
      <w:szCs w:val="21"/>
    </w:rPr>
  </w:style>
  <w:style w:type="character" w:customStyle="1" w:styleId="Naslov1Znak">
    <w:name w:val="Naslov 1 Znak"/>
    <w:basedOn w:val="Privzetapisavaodstavka"/>
    <w:link w:val="Naslov1"/>
    <w:uiPriority w:val="9"/>
    <w:rsid w:val="00B25183"/>
    <w:rPr>
      <w:rFonts w:ascii="Century Gothic" w:eastAsiaTheme="majorEastAsia" w:hAnsi="Century Gothic" w:cstheme="majorBidi"/>
      <w:color w:val="538135" w:themeColor="accent6"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ca.habic@os-vipav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448326-7460-4878-A373-E5770439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Nussdorfer Bizjak</dc:creator>
  <cp:keywords/>
  <dc:description/>
  <cp:lastModifiedBy>Svetovalna2</cp:lastModifiedBy>
  <cp:revision>2</cp:revision>
  <cp:lastPrinted>2018-05-22T07:24:00Z</cp:lastPrinted>
  <dcterms:created xsi:type="dcterms:W3CDTF">2020-06-22T06:38:00Z</dcterms:created>
  <dcterms:modified xsi:type="dcterms:W3CDTF">2020-06-22T06:38:00Z</dcterms:modified>
</cp:coreProperties>
</file>